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C96" w:rsidRPr="00802EDA" w:rsidRDefault="00873C96" w:rsidP="00873C96">
      <w:pPr>
        <w:rPr>
          <w:rFonts w:ascii="Arial" w:hAnsi="Arial" w:cs="Arial"/>
          <w:b/>
          <w:bCs/>
          <w:sz w:val="22"/>
        </w:rPr>
      </w:pPr>
      <w:bookmarkStart w:id="0" w:name="_Hlk3548187"/>
      <w:r w:rsidRPr="00802EDA">
        <w:rPr>
          <w:rFonts w:ascii="Arial" w:hAnsi="Arial" w:cs="Arial"/>
          <w:b/>
          <w:bCs/>
          <w:sz w:val="22"/>
        </w:rPr>
        <w:t xml:space="preserve">3GPP TSG-RAN WG4 Meeting # </w:t>
      </w:r>
      <w:r w:rsidRPr="00802EDA">
        <w:rPr>
          <w:rFonts w:ascii="Arial" w:hAnsi="Arial" w:cs="Arial" w:hint="eastAsia"/>
          <w:b/>
          <w:bCs/>
          <w:sz w:val="22"/>
        </w:rPr>
        <w:t>113</w:t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="00E82B76" w:rsidRPr="00E82B76">
        <w:rPr>
          <w:rFonts w:ascii="Arial" w:hAnsi="Arial" w:cs="Arial"/>
          <w:b/>
          <w:bCs/>
          <w:sz w:val="22"/>
        </w:rPr>
        <w:t>R4-241936</w:t>
      </w:r>
      <w:r w:rsidR="00E82B76">
        <w:rPr>
          <w:rFonts w:ascii="Arial" w:hAnsi="Arial" w:cs="Arial"/>
          <w:b/>
          <w:bCs/>
          <w:sz w:val="22"/>
        </w:rPr>
        <w:t>7</w:t>
      </w:r>
      <w:bookmarkStart w:id="1" w:name="_GoBack"/>
      <w:bookmarkEnd w:id="1"/>
    </w:p>
    <w:p w:rsidR="00DF36BC" w:rsidRPr="00DF36BC" w:rsidRDefault="00873C96" w:rsidP="00873C96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802EDA">
        <w:rPr>
          <w:rFonts w:ascii="Arial" w:eastAsia="宋体" w:hAnsi="Arial" w:cs="Arial"/>
          <w:b/>
          <w:sz w:val="24"/>
          <w:szCs w:val="24"/>
        </w:rPr>
        <w:t>Orlando, US, 18th – 22nd November, 202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4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F91B74">
        <w:rPr>
          <w:rFonts w:ascii="Arial" w:eastAsia="宋体" w:hAnsi="Arial" w:cs="Arial"/>
          <w:b/>
          <w:sz w:val="24"/>
          <w:szCs w:val="24"/>
          <w:lang w:val="en-US" w:eastAsia="zh-CN"/>
        </w:rPr>
        <w:t>7</w:t>
      </w:r>
      <w:r w:rsidR="00A44B52">
        <w:rPr>
          <w:rFonts w:ascii="Arial" w:eastAsia="宋体" w:hAnsi="Arial" w:cs="Arial"/>
          <w:b/>
          <w:sz w:val="24"/>
          <w:szCs w:val="24"/>
          <w:lang w:val="en-US" w:eastAsia="zh-CN"/>
        </w:rPr>
        <w:t>.21.3.</w:t>
      </w:r>
      <w:r w:rsidR="00F91B74">
        <w:rPr>
          <w:rFonts w:ascii="Arial" w:eastAsia="宋体" w:hAnsi="Arial" w:cs="Arial"/>
          <w:b/>
          <w:sz w:val="24"/>
          <w:szCs w:val="24"/>
          <w:lang w:val="en-US" w:eastAsia="zh-CN"/>
        </w:rPr>
        <w:t>2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On </w:t>
      </w:r>
      <w:r w:rsidR="00F87C2F">
        <w:rPr>
          <w:rFonts w:ascii="Arial" w:eastAsia="宋体" w:hAnsi="Arial" w:cs="Arial"/>
          <w:b/>
          <w:sz w:val="24"/>
          <w:szCs w:val="24"/>
          <w:lang w:val="en-US" w:eastAsia="zh-CN"/>
        </w:rPr>
        <w:t>device RF requirements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0706B1">
      <w:pPr>
        <w:ind w:left="48"/>
        <w:jc w:val="both"/>
        <w:rPr>
          <w:rFonts w:eastAsiaTheme="minorEastAsia"/>
          <w:lang w:eastAsia="zh-CN"/>
        </w:rPr>
      </w:pPr>
      <w:r>
        <w:t>In RAN4#1</w:t>
      </w:r>
      <w:r w:rsidR="009539B5">
        <w:t>1</w:t>
      </w:r>
      <w:r w:rsidR="00C107CF">
        <w:t>2</w:t>
      </w:r>
      <w:r w:rsidR="00617D36">
        <w:t>-bis</w:t>
      </w:r>
      <w:r>
        <w:t xml:space="preserve"> meeting, </w:t>
      </w:r>
      <w:r w:rsidR="00860B21">
        <w:t>the device RF requirements have been fully discussed</w:t>
      </w:r>
      <w:r w:rsidR="00C107CF">
        <w:t>.</w:t>
      </w:r>
      <w:r w:rsidR="00617D36">
        <w:t xml:space="preserve"> Many of the requirements have been left as TBD</w:t>
      </w:r>
      <w:r w:rsidR="000F7DC2">
        <w:t>.</w:t>
      </w:r>
      <w:r w:rsidR="00617D36">
        <w:t xml:space="preserve"> It might be more appropriate to further discuss the requirements and if in the end no consensus is reached, then we can leave the requirement discussion further in the WI phase.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3D4A8A" w:rsidRDefault="00602D8D" w:rsidP="007A29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WF [1] for A-IoT RF requirements, </w:t>
      </w:r>
    </w:p>
    <w:tbl>
      <w:tblPr>
        <w:tblStyle w:val="afb"/>
        <w:tblW w:w="9935" w:type="dxa"/>
        <w:tblLook w:val="04A0" w:firstRow="1" w:lastRow="0" w:firstColumn="1" w:lastColumn="0" w:noHBand="0" w:noVBand="1"/>
      </w:tblPr>
      <w:tblGrid>
        <w:gridCol w:w="1462"/>
        <w:gridCol w:w="1829"/>
        <w:gridCol w:w="2165"/>
        <w:gridCol w:w="2165"/>
        <w:gridCol w:w="2314"/>
      </w:tblGrid>
      <w:tr w:rsidR="00F7202A" w:rsidRPr="00D73CD3" w:rsidTr="00B23BDB">
        <w:trPr>
          <w:trHeight w:val="330"/>
        </w:trPr>
        <w:tc>
          <w:tcPr>
            <w:tcW w:w="3291" w:type="dxa"/>
            <w:gridSpan w:val="2"/>
            <w:vMerge w:val="restart"/>
            <w:vAlign w:val="center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b/>
                <w:bCs/>
              </w:rPr>
              <w:t xml:space="preserve">A-IoT </w:t>
            </w:r>
            <w:r w:rsidRPr="00D73CD3">
              <w:rPr>
                <w:rFonts w:hint="eastAsia"/>
                <w:b/>
                <w:bCs/>
              </w:rPr>
              <w:t>device</w:t>
            </w:r>
            <w:r w:rsidRPr="00D73CD3">
              <w:rPr>
                <w:b/>
                <w:bCs/>
              </w:rPr>
              <w:t xml:space="preserve"> </w:t>
            </w:r>
            <w:r w:rsidRPr="00D73CD3">
              <w:rPr>
                <w:rFonts w:hint="eastAsia"/>
                <w:b/>
                <w:bCs/>
              </w:rPr>
              <w:t>T</w:t>
            </w:r>
            <w:r w:rsidRPr="00D73CD3">
              <w:rPr>
                <w:b/>
                <w:bCs/>
              </w:rPr>
              <w:t xml:space="preserve">X (D2R) </w:t>
            </w:r>
            <w:r w:rsidRPr="00D73CD3">
              <w:rPr>
                <w:rFonts w:hint="eastAsia"/>
                <w:b/>
                <w:bCs/>
              </w:rPr>
              <w:t>RF</w:t>
            </w:r>
            <w:r w:rsidRPr="00D73CD3">
              <w:rPr>
                <w:b/>
                <w:bCs/>
              </w:rPr>
              <w:t xml:space="preserve"> Requirement</w:t>
            </w:r>
          </w:p>
        </w:tc>
        <w:tc>
          <w:tcPr>
            <w:tcW w:w="6644" w:type="dxa"/>
            <w:gridSpan w:val="3"/>
          </w:tcPr>
          <w:p w:rsidR="00F7202A" w:rsidRPr="00D73CD3" w:rsidRDefault="00F7202A" w:rsidP="00B23BDB">
            <w:pPr>
              <w:rPr>
                <w:rFonts w:eastAsiaTheme="minorEastAsia"/>
                <w:lang w:eastAsia="zh-CN"/>
              </w:rPr>
            </w:pPr>
            <w:r w:rsidRPr="00D73CD3">
              <w:rPr>
                <w:b/>
                <w:bCs/>
              </w:rPr>
              <w:t>P</w:t>
            </w:r>
            <w:r w:rsidRPr="00D73CD3">
              <w:rPr>
                <w:rFonts w:hint="eastAsia"/>
                <w:b/>
                <w:bCs/>
              </w:rPr>
              <w:t>otentially needed or not</w:t>
            </w:r>
          </w:p>
        </w:tc>
      </w:tr>
      <w:tr w:rsidR="00F7202A" w:rsidRPr="00D73CD3" w:rsidTr="00B23BDB">
        <w:trPr>
          <w:trHeight w:val="323"/>
        </w:trPr>
        <w:tc>
          <w:tcPr>
            <w:tcW w:w="3291" w:type="dxa"/>
            <w:gridSpan w:val="2"/>
            <w:vMerge/>
            <w:vAlign w:val="center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2165" w:type="dxa"/>
          </w:tcPr>
          <w:p w:rsidR="00F7202A" w:rsidRPr="00D73CD3" w:rsidRDefault="00F7202A" w:rsidP="00B23BDB">
            <w:pPr>
              <w:rPr>
                <w:b/>
                <w:lang w:eastAsia="en-GB"/>
              </w:rPr>
            </w:pPr>
            <w:r w:rsidRPr="00D73CD3">
              <w:rPr>
                <w:rFonts w:eastAsiaTheme="minorEastAsia"/>
                <w:b/>
                <w:lang w:eastAsia="zh-CN"/>
              </w:rPr>
              <w:t>Device 1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rPr>
                <w:rFonts w:eastAsiaTheme="minorEastAsia"/>
                <w:b/>
                <w:lang w:eastAsia="zh-CN"/>
              </w:rPr>
            </w:pPr>
            <w:r w:rsidRPr="00D73CD3">
              <w:rPr>
                <w:rFonts w:eastAsiaTheme="minorEastAsia"/>
                <w:b/>
                <w:lang w:eastAsia="zh-CN"/>
              </w:rPr>
              <w:t>Device 2a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rPr>
                <w:rFonts w:eastAsiaTheme="minorEastAsia"/>
                <w:b/>
                <w:lang w:eastAsia="zh-CN"/>
              </w:rPr>
            </w:pPr>
            <w:r w:rsidRPr="00D73CD3">
              <w:rPr>
                <w:rFonts w:eastAsiaTheme="minorEastAsia"/>
                <w:b/>
                <w:lang w:eastAsia="zh-CN"/>
              </w:rPr>
              <w:t>Device 2b</w:t>
            </w:r>
          </w:p>
        </w:tc>
      </w:tr>
      <w:tr w:rsidR="00F7202A" w:rsidRPr="00D73CD3" w:rsidTr="00B23BDB">
        <w:trPr>
          <w:trHeight w:val="663"/>
        </w:trPr>
        <w:tc>
          <w:tcPr>
            <w:tcW w:w="1462" w:type="dxa"/>
            <w:vAlign w:val="center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  <w:r w:rsidRPr="00D73CD3">
              <w:rPr>
                <w:sz w:val="18"/>
                <w:szCs w:val="18"/>
              </w:rPr>
              <w:t>output power</w:t>
            </w: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D73CD3">
              <w:rPr>
                <w:sz w:val="18"/>
                <w:szCs w:val="18"/>
              </w:rPr>
              <w:t>M</w:t>
            </w:r>
            <w:r w:rsidRPr="00D73CD3">
              <w:rPr>
                <w:rFonts w:hint="eastAsia"/>
                <w:sz w:val="18"/>
                <w:szCs w:val="18"/>
              </w:rPr>
              <w:t>aximum output power</w:t>
            </w:r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/output power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rPr>
                <w:rFonts w:eastAsiaTheme="minorEastAsia"/>
                <w:lang w:eastAsia="zh-CN"/>
              </w:rPr>
            </w:pPr>
            <w:r w:rsidRPr="00D73CD3">
              <w:rPr>
                <w:lang w:eastAsia="en-GB"/>
              </w:rPr>
              <w:t>NO</w:t>
            </w:r>
            <w:r w:rsidRPr="00D73CD3">
              <w:rPr>
                <w:rFonts w:eastAsiaTheme="minorEastAsia"/>
                <w:lang w:eastAsia="zh-CN"/>
              </w:rPr>
              <w:t xml:space="preserve"> for maximum output power</w:t>
            </w:r>
          </w:p>
          <w:p w:rsidR="00F7202A" w:rsidRPr="00D73CD3" w:rsidRDefault="00F7202A" w:rsidP="00B23BDB">
            <w:pPr>
              <w:rPr>
                <w:rFonts w:eastAsiaTheme="minorEastAsia"/>
                <w:lang w:eastAsia="zh-CN"/>
              </w:rPr>
            </w:pPr>
            <w:proofErr w:type="gramStart"/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>Y</w:t>
            </w:r>
            <w:r w:rsidRPr="00D73CD3">
              <w:rPr>
                <w:rFonts w:eastAsiaTheme="minorEastAsia"/>
                <w:sz w:val="18"/>
                <w:szCs w:val="18"/>
                <w:lang w:eastAsia="zh-CN"/>
              </w:rPr>
              <w:t>ES</w:t>
            </w:r>
            <w:proofErr w:type="gramEnd"/>
            <w:r w:rsidRPr="00D73CD3">
              <w:rPr>
                <w:rFonts w:eastAsiaTheme="minorEastAsia"/>
                <w:lang w:eastAsia="zh-CN"/>
              </w:rPr>
              <w:t xml:space="preserve"> for backscattering power or power backscattering loss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NO for maximum output power</w:t>
            </w:r>
          </w:p>
          <w:p w:rsidR="00F7202A" w:rsidRPr="00D73CD3" w:rsidRDefault="00F7202A" w:rsidP="00B23BDB">
            <w:pPr>
              <w:rPr>
                <w:rFonts w:eastAsiaTheme="minorEastAsia"/>
                <w:lang w:eastAsia="zh-CN"/>
              </w:rPr>
            </w:pPr>
            <w:proofErr w:type="gramStart"/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>Y</w:t>
            </w:r>
            <w:r w:rsidRPr="00D73CD3">
              <w:rPr>
                <w:rFonts w:eastAsiaTheme="minorEastAsia"/>
                <w:sz w:val="18"/>
                <w:szCs w:val="18"/>
                <w:lang w:eastAsia="zh-CN"/>
              </w:rPr>
              <w:t>ES</w:t>
            </w:r>
            <w:proofErr w:type="gramEnd"/>
            <w:r w:rsidRPr="00D73CD3">
              <w:rPr>
                <w:rFonts w:eastAsiaTheme="minorEastAsia"/>
                <w:lang w:eastAsia="zh-CN"/>
              </w:rPr>
              <w:t xml:space="preserve"> for backscattering power or power backscattering loss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YES</w:t>
            </w:r>
          </w:p>
        </w:tc>
      </w:tr>
      <w:tr w:rsidR="00F7202A" w:rsidRPr="00D73CD3" w:rsidTr="00B23BDB">
        <w:trPr>
          <w:trHeight w:val="663"/>
        </w:trPr>
        <w:tc>
          <w:tcPr>
            <w:tcW w:w="1462" w:type="dxa"/>
            <w:vMerge w:val="restart"/>
            <w:vAlign w:val="center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Output power dynamic</w:t>
            </w: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OFF power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 xml:space="preserve">No 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YES, as RAN4#112 agreed</w:t>
            </w:r>
          </w:p>
        </w:tc>
      </w:tr>
      <w:tr w:rsidR="00F7202A" w:rsidRPr="00D73CD3" w:rsidTr="00B23BDB">
        <w:trPr>
          <w:trHeight w:val="663"/>
        </w:trPr>
        <w:tc>
          <w:tcPr>
            <w:tcW w:w="1462" w:type="dxa"/>
            <w:vMerge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t>Transmit ON/OFF time mask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NO,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NO,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NO,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</w:tr>
      <w:tr w:rsidR="00F7202A" w:rsidRPr="00D73CD3" w:rsidTr="00B23BDB">
        <w:trPr>
          <w:trHeight w:val="663"/>
        </w:trPr>
        <w:tc>
          <w:tcPr>
            <w:tcW w:w="1462" w:type="dxa"/>
            <w:vMerge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Minimum output power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 xml:space="preserve">YES </w:t>
            </w:r>
          </w:p>
        </w:tc>
      </w:tr>
      <w:tr w:rsidR="00F7202A" w:rsidRPr="00D73CD3" w:rsidTr="00B23BDB">
        <w:trPr>
          <w:trHeight w:val="450"/>
        </w:trPr>
        <w:tc>
          <w:tcPr>
            <w:tcW w:w="1462" w:type="dxa"/>
            <w:vMerge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 xml:space="preserve">Power control 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spacing w:before="80" w:after="0" w:line="360" w:lineRule="auto"/>
              <w:jc w:val="both"/>
              <w:rPr>
                <w:lang w:eastAsia="en-GB"/>
              </w:rPr>
            </w:pPr>
            <w:r w:rsidRPr="00D73CD3">
              <w:rPr>
                <w:lang w:eastAsia="en-GB"/>
              </w:rPr>
              <w:t>NO,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spacing w:before="80" w:after="0" w:line="360" w:lineRule="auto"/>
              <w:jc w:val="both"/>
              <w:rPr>
                <w:lang w:eastAsia="en-GB"/>
              </w:rPr>
            </w:pPr>
            <w:r w:rsidRPr="00D73CD3">
              <w:rPr>
                <w:lang w:eastAsia="en-GB"/>
              </w:rPr>
              <w:t>NO,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spacing w:before="80" w:after="0" w:line="360" w:lineRule="auto"/>
              <w:jc w:val="both"/>
              <w:rPr>
                <w:lang w:eastAsia="en-GB"/>
              </w:rPr>
            </w:pPr>
            <w:r w:rsidRPr="00D73CD3">
              <w:rPr>
                <w:lang w:eastAsia="en-GB"/>
              </w:rPr>
              <w:t>YES,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</w:tr>
      <w:tr w:rsidR="00F7202A" w:rsidRPr="00D73CD3" w:rsidTr="00B23BDB">
        <w:trPr>
          <w:trHeight w:val="414"/>
        </w:trPr>
        <w:tc>
          <w:tcPr>
            <w:tcW w:w="1462" w:type="dxa"/>
            <w:vMerge w:val="restart"/>
            <w:vAlign w:val="center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 signal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  <w:r w:rsidRPr="00D73CD3">
              <w:rPr>
                <w:sz w:val="18"/>
                <w:szCs w:val="18"/>
              </w:rPr>
              <w:t>quality</w:t>
            </w: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Frequency error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NO,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YES,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</w:tr>
      <w:tr w:rsidR="00F7202A" w:rsidRPr="00D73CD3" w:rsidTr="00B23BDB">
        <w:trPr>
          <w:trHeight w:val="663"/>
        </w:trPr>
        <w:tc>
          <w:tcPr>
            <w:tcW w:w="1462" w:type="dxa"/>
            <w:vMerge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>Modulation quality requirements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TBD</w:t>
            </w:r>
          </w:p>
        </w:tc>
      </w:tr>
      <w:tr w:rsidR="00F7202A" w:rsidRPr="00D73CD3" w:rsidTr="00B23BDB">
        <w:trPr>
          <w:trHeight w:val="432"/>
        </w:trPr>
        <w:tc>
          <w:tcPr>
            <w:tcW w:w="1462" w:type="dxa"/>
            <w:vMerge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In band emissions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NO,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TBD.</w:t>
            </w:r>
          </w:p>
        </w:tc>
      </w:tr>
      <w:tr w:rsidR="00F7202A" w:rsidRPr="00D73CD3" w:rsidTr="00B23BDB">
        <w:trPr>
          <w:trHeight w:val="663"/>
        </w:trPr>
        <w:tc>
          <w:tcPr>
            <w:tcW w:w="1462" w:type="dxa"/>
            <w:vMerge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lang w:eastAsia="en-GB"/>
              </w:rPr>
              <w:t>Carrier leakage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NO,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YES,</w:t>
            </w:r>
            <w:r w:rsidRPr="00D73CD3">
              <w:rPr>
                <w:rFonts w:eastAsiaTheme="minorEastAsia"/>
                <w:lang w:eastAsia="zh-CN"/>
              </w:rPr>
              <w:t xml:space="preserve"> as RAN4#112 agreed</w:t>
            </w:r>
          </w:p>
        </w:tc>
      </w:tr>
      <w:tr w:rsidR="00F7202A" w:rsidRPr="00D73CD3" w:rsidTr="00B23BDB">
        <w:trPr>
          <w:trHeight w:val="431"/>
        </w:trPr>
        <w:tc>
          <w:tcPr>
            <w:tcW w:w="1462" w:type="dxa"/>
            <w:vMerge w:val="restart"/>
            <w:vAlign w:val="center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lastRenderedPageBreak/>
              <w:t>Output RF spectrum emissions</w:t>
            </w: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</w:t>
            </w:r>
            <w:r w:rsidRPr="00D73CD3">
              <w:rPr>
                <w:rFonts w:hint="eastAsia"/>
                <w:sz w:val="18"/>
                <w:szCs w:val="18"/>
              </w:rPr>
              <w:t>ccupied bandwidth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YES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YES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YES</w:t>
            </w:r>
          </w:p>
        </w:tc>
      </w:tr>
      <w:tr w:rsidR="00F7202A" w:rsidRPr="00D73CD3" w:rsidTr="00B23BDB">
        <w:trPr>
          <w:trHeight w:val="422"/>
        </w:trPr>
        <w:tc>
          <w:tcPr>
            <w:tcW w:w="1462" w:type="dxa"/>
            <w:vMerge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SEM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</w:t>
            </w:r>
          </w:p>
        </w:tc>
      </w:tr>
      <w:tr w:rsidR="00F7202A" w:rsidRPr="00D73CD3" w:rsidTr="00B23BDB">
        <w:trPr>
          <w:trHeight w:val="414"/>
        </w:trPr>
        <w:tc>
          <w:tcPr>
            <w:tcW w:w="1462" w:type="dxa"/>
            <w:vMerge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ACLR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</w:t>
            </w:r>
          </w:p>
        </w:tc>
      </w:tr>
      <w:tr w:rsidR="00F7202A" w:rsidRPr="00D73CD3" w:rsidTr="00B23BDB">
        <w:trPr>
          <w:trHeight w:val="407"/>
        </w:trPr>
        <w:tc>
          <w:tcPr>
            <w:tcW w:w="1462" w:type="dxa"/>
            <w:vMerge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</w:p>
        </w:tc>
        <w:tc>
          <w:tcPr>
            <w:tcW w:w="1828" w:type="dxa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t>Spurious emissions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</w:t>
            </w:r>
          </w:p>
        </w:tc>
        <w:tc>
          <w:tcPr>
            <w:tcW w:w="2314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lang w:eastAsia="en-GB"/>
              </w:rPr>
              <w:t>TBD</w:t>
            </w:r>
          </w:p>
        </w:tc>
      </w:tr>
      <w:tr w:rsidR="00F7202A" w:rsidRPr="00D73CD3" w:rsidTr="00B23BDB">
        <w:trPr>
          <w:trHeight w:val="243"/>
        </w:trPr>
        <w:tc>
          <w:tcPr>
            <w:tcW w:w="3291" w:type="dxa"/>
            <w:gridSpan w:val="2"/>
          </w:tcPr>
          <w:p w:rsidR="00F7202A" w:rsidRPr="00D73CD3" w:rsidRDefault="00F7202A" w:rsidP="00B23BDB">
            <w:r w:rsidRPr="00D73CD3">
              <w:rPr>
                <w:lang w:eastAsia="en-GB"/>
              </w:rPr>
              <w:t>Unwanted emissions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2314" w:type="dxa"/>
            <w:vAlign w:val="center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 w:rsidRPr="00D73CD3">
              <w:rPr>
                <w:rFonts w:eastAsiaTheme="minorEastAsia" w:hint="eastAsia"/>
                <w:lang w:eastAsia="zh-CN"/>
              </w:rPr>
              <w:t>TBD</w:t>
            </w:r>
          </w:p>
        </w:tc>
      </w:tr>
      <w:tr w:rsidR="00F7202A" w:rsidRPr="00D73CD3" w:rsidTr="00B23BDB">
        <w:trPr>
          <w:trHeight w:val="234"/>
        </w:trPr>
        <w:tc>
          <w:tcPr>
            <w:tcW w:w="3291" w:type="dxa"/>
            <w:gridSpan w:val="2"/>
          </w:tcPr>
          <w:p w:rsidR="00F7202A" w:rsidRPr="00D73CD3" w:rsidRDefault="00F7202A" w:rsidP="00B23BDB">
            <w:pPr>
              <w:rPr>
                <w:sz w:val="18"/>
                <w:szCs w:val="18"/>
              </w:rPr>
            </w:pPr>
            <w:r w:rsidRPr="00D73CD3">
              <w:t>Transmit intermodulation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165" w:type="dxa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314" w:type="dxa"/>
            <w:vAlign w:val="center"/>
          </w:tcPr>
          <w:p w:rsidR="00F7202A" w:rsidRPr="00D73CD3" w:rsidRDefault="00F7202A" w:rsidP="00B23BDB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 w:hint="eastAsia"/>
                <w:lang w:eastAsia="zh-CN"/>
              </w:rPr>
              <w:t>TBD</w:t>
            </w:r>
          </w:p>
        </w:tc>
      </w:tr>
    </w:tbl>
    <w:p w:rsidR="008F1163" w:rsidRDefault="008F1163" w:rsidP="00677AEF"/>
    <w:p w:rsidR="00053C50" w:rsidRDefault="007A298A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frequency error of device 2a, we believe it is needed since the frequency accuracy is crucial for the time and frequency sync.</w:t>
      </w:r>
    </w:p>
    <w:p w:rsidR="007A298A" w:rsidRDefault="007A298A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in-band emission, we believe it should be together to be considered with co-existence study since currently the flat power difference is used for co-existence simulation while this should be considered as an in-band emission for both device type 2a and 2b.</w:t>
      </w:r>
    </w:p>
    <w:p w:rsidR="007A298A" w:rsidRDefault="007A298A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SEM, it is used to limit the PA non-linearity and for device 1 and 2a, we believe it is not needed since only reflection applies. For device 2b, we believe it is needed.</w:t>
      </w:r>
    </w:p>
    <w:p w:rsidR="007A298A" w:rsidRDefault="007A298A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ACLR we believe it is not needed. In the co-existence simulation, the IBE is used instead of ACLR since the channel bandwidth of the A-IoT devices is too small and the IBE plays more important role in the co-existence simulation. </w:t>
      </w:r>
    </w:p>
    <w:p w:rsidR="007A298A" w:rsidRDefault="007A298A" w:rsidP="00677A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spurious emission, it is always the regulation requirement and hence we believe it applies for all three types of devices.</w:t>
      </w:r>
    </w:p>
    <w:p w:rsidR="007A298A" w:rsidRPr="007A298A" w:rsidRDefault="00B42BA0" w:rsidP="00677A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the above discussion, we propose the requirement applicability as below:</w:t>
      </w:r>
    </w:p>
    <w:p w:rsidR="001A01B6" w:rsidRPr="001A01B6" w:rsidRDefault="001A01B6" w:rsidP="001A01B6">
      <w:pPr>
        <w:rPr>
          <w:rFonts w:eastAsiaTheme="minorEastAsia"/>
          <w:b/>
          <w:lang w:eastAsia="zh-CN"/>
        </w:rPr>
      </w:pPr>
      <w:r w:rsidRPr="001A01B6">
        <w:rPr>
          <w:rFonts w:eastAsiaTheme="minorEastAsia" w:hint="eastAsia"/>
          <w:b/>
          <w:lang w:eastAsia="zh-CN"/>
        </w:rPr>
        <w:t>P</w:t>
      </w:r>
      <w:r w:rsidRPr="001A01B6">
        <w:rPr>
          <w:rFonts w:eastAsiaTheme="minorEastAsia"/>
          <w:b/>
          <w:lang w:eastAsia="zh-CN"/>
        </w:rPr>
        <w:t xml:space="preserve">roposal </w:t>
      </w:r>
      <w:r w:rsidR="00B42BA0">
        <w:rPr>
          <w:rFonts w:eastAsiaTheme="minorEastAsia"/>
          <w:b/>
          <w:lang w:eastAsia="zh-CN"/>
        </w:rPr>
        <w:t>1</w:t>
      </w:r>
      <w:r w:rsidRPr="001A01B6">
        <w:rPr>
          <w:rFonts w:eastAsiaTheme="minorEastAsia"/>
          <w:b/>
          <w:lang w:eastAsia="zh-CN"/>
        </w:rPr>
        <w:t>: To agree on the following table for TX requirements:</w:t>
      </w:r>
    </w:p>
    <w:p w:rsidR="001A01B6" w:rsidRPr="001A01B6" w:rsidRDefault="001A01B6" w:rsidP="001A01B6">
      <w:pPr>
        <w:jc w:val="center"/>
        <w:rPr>
          <w:rFonts w:eastAsiaTheme="minorEastAsia"/>
          <w:b/>
          <w:lang w:eastAsia="zh-CN"/>
        </w:rPr>
      </w:pPr>
      <w:r w:rsidRPr="001A01B6">
        <w:rPr>
          <w:rFonts w:eastAsiaTheme="minorEastAsia" w:hint="eastAsia"/>
          <w:b/>
          <w:lang w:eastAsia="zh-CN"/>
        </w:rPr>
        <w:t>T</w:t>
      </w:r>
      <w:r w:rsidRPr="001A01B6">
        <w:rPr>
          <w:rFonts w:eastAsiaTheme="minorEastAsia"/>
          <w:b/>
          <w:lang w:eastAsia="zh-CN"/>
        </w:rPr>
        <w:t>able 1 Summary of other TX requirements’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B42BA0" w:rsidRPr="00B42BA0" w:rsidTr="00B42BA0"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Device Type 1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Device Type 2a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Device Type 2b</w:t>
            </w:r>
          </w:p>
        </w:tc>
      </w:tr>
      <w:tr w:rsidR="00B42BA0" w:rsidRPr="00B42BA0" w:rsidTr="00B42BA0"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F</w:t>
            </w:r>
            <w:r w:rsidRPr="00B42BA0">
              <w:rPr>
                <w:rFonts w:eastAsiaTheme="minorEastAsia"/>
                <w:b/>
                <w:lang w:eastAsia="zh-CN"/>
              </w:rPr>
              <w:t>requency error</w:t>
            </w:r>
          </w:p>
        </w:tc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(</w:t>
            </w:r>
            <w:r w:rsidRPr="00B42BA0">
              <w:rPr>
                <w:rFonts w:eastAsiaTheme="minorEastAsia"/>
                <w:b/>
                <w:lang w:eastAsia="zh-CN"/>
              </w:rPr>
              <w:t>Agreed)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(</w:t>
            </w:r>
            <w:r w:rsidRPr="00B42BA0">
              <w:rPr>
                <w:rFonts w:eastAsiaTheme="minorEastAsia"/>
                <w:b/>
                <w:lang w:eastAsia="zh-CN"/>
              </w:rPr>
              <w:t>Agreed)</w:t>
            </w:r>
          </w:p>
        </w:tc>
      </w:tr>
      <w:tr w:rsidR="00B42BA0" w:rsidRPr="00B42BA0" w:rsidTr="00B42BA0"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 xml:space="preserve">In-band emission </w:t>
            </w:r>
          </w:p>
        </w:tc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Together with co-existence study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Together with co-existence study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Together with co-existence study</w:t>
            </w:r>
          </w:p>
        </w:tc>
      </w:tr>
      <w:tr w:rsidR="00B42BA0" w:rsidRPr="00B42BA0" w:rsidTr="00B42BA0"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S</w:t>
            </w:r>
            <w:r w:rsidRPr="00B42BA0">
              <w:rPr>
                <w:rFonts w:eastAsiaTheme="minorEastAsia"/>
                <w:b/>
                <w:lang w:eastAsia="zh-CN"/>
              </w:rPr>
              <w:t>EM</w:t>
            </w:r>
          </w:p>
        </w:tc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Not needed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ot needed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</w:tr>
      <w:tr w:rsidR="00B42BA0" w:rsidRPr="00B42BA0" w:rsidTr="00B42BA0"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A</w:t>
            </w:r>
            <w:r w:rsidRPr="00B42BA0">
              <w:rPr>
                <w:rFonts w:eastAsiaTheme="minorEastAsia"/>
                <w:b/>
                <w:lang w:eastAsia="zh-CN"/>
              </w:rPr>
              <w:t>CLR</w:t>
            </w:r>
          </w:p>
        </w:tc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Not needed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Not needed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Not needed</w:t>
            </w:r>
          </w:p>
        </w:tc>
      </w:tr>
      <w:tr w:rsidR="00B42BA0" w:rsidRPr="00B42BA0" w:rsidTr="00B42BA0"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S</w:t>
            </w:r>
            <w:r w:rsidRPr="00B42BA0">
              <w:rPr>
                <w:rFonts w:eastAsiaTheme="minorEastAsia"/>
                <w:b/>
                <w:lang w:eastAsia="zh-CN"/>
              </w:rPr>
              <w:t>purious emission</w:t>
            </w:r>
          </w:p>
        </w:tc>
        <w:tc>
          <w:tcPr>
            <w:tcW w:w="2490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  <w:tc>
          <w:tcPr>
            <w:tcW w:w="2491" w:type="dxa"/>
          </w:tcPr>
          <w:p w:rsidR="00B42BA0" w:rsidRPr="00B42BA0" w:rsidRDefault="00B42BA0" w:rsidP="001A01B6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</w:tr>
    </w:tbl>
    <w:p w:rsidR="00B42BA0" w:rsidRDefault="00B42BA0" w:rsidP="00B42BA0">
      <w:pPr>
        <w:rPr>
          <w:rFonts w:eastAsiaTheme="minorEastAsia"/>
          <w:lang w:eastAsia="zh-CN"/>
        </w:rPr>
      </w:pPr>
    </w:p>
    <w:p w:rsidR="001A01B6" w:rsidRDefault="001A01B6" w:rsidP="00B42BA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RX requirements, below table </w:t>
      </w:r>
      <w:r w:rsidR="00B42BA0">
        <w:rPr>
          <w:rFonts w:eastAsiaTheme="minorEastAsia"/>
          <w:lang w:eastAsia="zh-CN"/>
        </w:rPr>
        <w:t>is captured from WF [1]</w:t>
      </w:r>
      <w:r>
        <w:rPr>
          <w:rFonts w:eastAsiaTheme="minorEastAsia"/>
          <w:lang w:eastAsia="zh-CN"/>
        </w:rPr>
        <w:t>:</w:t>
      </w:r>
    </w:p>
    <w:tbl>
      <w:tblPr>
        <w:tblStyle w:val="afb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1843"/>
        <w:gridCol w:w="1843"/>
      </w:tblGrid>
      <w:tr w:rsidR="00B42BA0" w:rsidRPr="00D73CD3" w:rsidTr="00B42BA0">
        <w:trPr>
          <w:trHeight w:val="368"/>
          <w:jc w:val="center"/>
        </w:trPr>
        <w:tc>
          <w:tcPr>
            <w:tcW w:w="2263" w:type="dxa"/>
            <w:vMerge w:val="restart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hint="eastAsia"/>
                <w:b/>
                <w:bCs/>
              </w:rPr>
              <w:t>A</w:t>
            </w:r>
            <w:r w:rsidRPr="00D73CD3">
              <w:rPr>
                <w:b/>
                <w:bCs/>
              </w:rPr>
              <w:t>-</w:t>
            </w:r>
            <w:r w:rsidRPr="00D73CD3">
              <w:rPr>
                <w:rFonts w:hint="eastAsia"/>
                <w:b/>
                <w:bCs/>
              </w:rPr>
              <w:t xml:space="preserve">IoT </w:t>
            </w:r>
            <w:r w:rsidRPr="00D73CD3">
              <w:rPr>
                <w:b/>
                <w:bCs/>
              </w:rPr>
              <w:t xml:space="preserve">device- </w:t>
            </w:r>
            <w:r w:rsidRPr="00D73CD3">
              <w:rPr>
                <w:rFonts w:eastAsia="宋体"/>
                <w:b/>
                <w:bCs/>
                <w:lang w:val="en-US" w:eastAsia="zh-CN"/>
              </w:rPr>
              <w:t xml:space="preserve">RX </w:t>
            </w:r>
            <w:r w:rsidRPr="00D73CD3">
              <w:rPr>
                <w:b/>
                <w:bCs/>
              </w:rPr>
              <w:t>Requirement</w:t>
            </w:r>
          </w:p>
        </w:tc>
        <w:tc>
          <w:tcPr>
            <w:tcW w:w="5529" w:type="dxa"/>
            <w:gridSpan w:val="3"/>
          </w:tcPr>
          <w:p w:rsidR="00B42BA0" w:rsidRPr="00D73CD3" w:rsidRDefault="00B42BA0" w:rsidP="00B23BDB">
            <w:pPr>
              <w:jc w:val="center"/>
              <w:rPr>
                <w:lang w:val="en-US" w:eastAsia="zh-CN"/>
              </w:rPr>
            </w:pPr>
            <w:r w:rsidRPr="00D73CD3">
              <w:rPr>
                <w:b/>
                <w:bCs/>
              </w:rPr>
              <w:t>P</w:t>
            </w:r>
            <w:r w:rsidRPr="00D73CD3">
              <w:rPr>
                <w:rFonts w:hint="eastAsia"/>
                <w:b/>
                <w:bCs/>
              </w:rPr>
              <w:t>otentially needed or not</w:t>
            </w:r>
          </w:p>
        </w:tc>
      </w:tr>
      <w:tr w:rsidR="00B42BA0" w:rsidRPr="00D73CD3" w:rsidTr="00B42BA0">
        <w:trPr>
          <w:trHeight w:val="387"/>
          <w:jc w:val="center"/>
        </w:trPr>
        <w:tc>
          <w:tcPr>
            <w:tcW w:w="2263" w:type="dxa"/>
            <w:vMerge/>
          </w:tcPr>
          <w:p w:rsidR="00B42BA0" w:rsidRPr="00D73CD3" w:rsidRDefault="00B42BA0" w:rsidP="00B23BDB">
            <w:pPr>
              <w:rPr>
                <w:lang w:val="en-US" w:eastAsia="zh-CN"/>
              </w:rPr>
            </w:pP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eastAsiaTheme="minorEastAsia" w:hint="eastAsia"/>
                <w:b/>
                <w:lang w:eastAsia="zh-CN"/>
              </w:rPr>
              <w:t>D</w:t>
            </w:r>
            <w:r w:rsidRPr="00D73CD3">
              <w:rPr>
                <w:rFonts w:eastAsiaTheme="minorEastAsia"/>
                <w:b/>
                <w:lang w:eastAsia="zh-CN"/>
              </w:rPr>
              <w:t>evice 1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eastAsiaTheme="minorEastAsia" w:hint="eastAsia"/>
                <w:b/>
                <w:lang w:eastAsia="zh-CN"/>
              </w:rPr>
              <w:t>D</w:t>
            </w:r>
            <w:r w:rsidRPr="00D73CD3">
              <w:rPr>
                <w:rFonts w:eastAsiaTheme="minorEastAsia"/>
                <w:b/>
                <w:lang w:eastAsia="zh-CN"/>
              </w:rPr>
              <w:t>evice 2a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eastAsiaTheme="minorEastAsia" w:hint="eastAsia"/>
                <w:b/>
                <w:lang w:eastAsia="zh-CN"/>
              </w:rPr>
              <w:t>D</w:t>
            </w:r>
            <w:r w:rsidRPr="00D73CD3">
              <w:rPr>
                <w:rFonts w:eastAsiaTheme="minorEastAsia"/>
                <w:b/>
                <w:lang w:eastAsia="zh-CN"/>
              </w:rPr>
              <w:t>evice 2b</w:t>
            </w:r>
          </w:p>
        </w:tc>
      </w:tr>
      <w:tr w:rsidR="00B42BA0" w:rsidRPr="00D73CD3" w:rsidTr="00B42BA0">
        <w:trPr>
          <w:trHeight w:val="420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Reference sensitivity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eastAsia="宋体" w:hint="eastAsia"/>
                <w:lang w:val="en-US" w:eastAsia="zh-CN"/>
              </w:rPr>
              <w:t>YES</w:t>
            </w:r>
            <w:r w:rsidRPr="00D73CD3">
              <w:rPr>
                <w:lang w:eastAsia="zh-CN"/>
              </w:rPr>
              <w:t>, as RAN4#112 agreed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YES</w:t>
            </w:r>
            <w:r w:rsidRPr="00D73CD3">
              <w:rPr>
                <w:lang w:eastAsia="zh-CN"/>
              </w:rPr>
              <w:t>, as RAN4#112 agreed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YES</w:t>
            </w:r>
            <w:r w:rsidRPr="00D73CD3">
              <w:rPr>
                <w:lang w:eastAsia="zh-CN"/>
              </w:rPr>
              <w:t>, as RAN4#112 agreed</w:t>
            </w:r>
          </w:p>
        </w:tc>
      </w:tr>
      <w:tr w:rsidR="00B42BA0" w:rsidRPr="00D73CD3" w:rsidTr="00B42BA0">
        <w:trPr>
          <w:trHeight w:val="398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eastAsia="宋体" w:hint="eastAsia"/>
                <w:lang w:val="en-US" w:eastAsia="zh-CN"/>
              </w:rPr>
              <w:t>Maximum input power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TBD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TBD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TBD</w:t>
            </w:r>
          </w:p>
        </w:tc>
      </w:tr>
      <w:tr w:rsidR="00B42BA0" w:rsidRPr="00D73CD3" w:rsidTr="00B42BA0">
        <w:trPr>
          <w:trHeight w:val="458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eastAsia="宋体" w:hint="eastAsia"/>
                <w:lang w:val="en-US" w:eastAsia="zh-CN"/>
              </w:rPr>
              <w:t>ACS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Depend on co-existence study</w:t>
            </w:r>
          </w:p>
        </w:tc>
      </w:tr>
      <w:tr w:rsidR="00B42BA0" w:rsidRPr="00D73CD3" w:rsidTr="00B42BA0">
        <w:trPr>
          <w:trHeight w:val="387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eastAsia="宋体" w:hint="eastAsia"/>
                <w:lang w:val="en-US" w:eastAsia="zh-CN"/>
              </w:rPr>
              <w:t>ACSC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</w:tr>
      <w:tr w:rsidR="00B42BA0" w:rsidRPr="00D73CD3" w:rsidTr="00B42BA0">
        <w:trPr>
          <w:trHeight w:val="431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rFonts w:eastAsia="宋体"/>
                <w:lang w:val="en-US" w:eastAsia="zh-CN"/>
              </w:rPr>
              <w:lastRenderedPageBreak/>
              <w:t>I</w:t>
            </w:r>
            <w:r w:rsidRPr="00D73CD3">
              <w:rPr>
                <w:rFonts w:eastAsia="宋体" w:hint="eastAsia"/>
                <w:lang w:val="en-US" w:eastAsia="zh-CN"/>
              </w:rPr>
              <w:t>n</w:t>
            </w:r>
            <w:r w:rsidRPr="00D73CD3">
              <w:rPr>
                <w:rFonts w:eastAsia="宋体"/>
                <w:lang w:val="en-US" w:eastAsia="zh-CN"/>
              </w:rPr>
              <w:t>-</w:t>
            </w:r>
            <w:r w:rsidRPr="00D73CD3">
              <w:rPr>
                <w:rFonts w:eastAsia="宋体" w:hint="eastAsia"/>
                <w:lang w:val="en-US" w:eastAsia="zh-CN"/>
              </w:rPr>
              <w:t>band</w:t>
            </w:r>
            <w:r w:rsidRPr="00D73CD3">
              <w:rPr>
                <w:rFonts w:eastAsia="宋体"/>
                <w:lang w:val="en-US" w:eastAsia="zh-CN"/>
              </w:rPr>
              <w:t xml:space="preserve"> blocking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</w:tr>
      <w:tr w:rsidR="00B42BA0" w:rsidRPr="00D73CD3" w:rsidTr="00B42BA0">
        <w:trPr>
          <w:trHeight w:val="408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rFonts w:eastAsia="宋体"/>
                <w:lang w:val="en-US" w:eastAsia="zh-CN"/>
              </w:rPr>
              <w:t>Out-of-band blocking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</w:tr>
      <w:tr w:rsidR="00B42BA0" w:rsidRPr="00D73CD3" w:rsidTr="00B42BA0">
        <w:trPr>
          <w:trHeight w:val="408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eastAsia="宋体" w:hint="eastAsia"/>
                <w:lang w:val="en-US" w:eastAsia="zh-CN"/>
              </w:rPr>
              <w:t>R</w:t>
            </w:r>
            <w:r w:rsidRPr="00D73CD3">
              <w:rPr>
                <w:rFonts w:eastAsia="宋体"/>
                <w:lang w:val="en-US" w:eastAsia="zh-CN"/>
              </w:rPr>
              <w:t>eceiver intermodulation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</w:tr>
      <w:tr w:rsidR="00B42BA0" w:rsidRPr="00D73CD3" w:rsidTr="00B42BA0">
        <w:trPr>
          <w:trHeight w:val="374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rFonts w:eastAsia="宋体" w:hint="eastAsia"/>
                <w:lang w:val="en-US" w:eastAsia="zh-CN"/>
              </w:rPr>
              <w:t>Rx spurious emission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 w:rsidRPr="00D73CD3">
              <w:rPr>
                <w:lang w:val="en-US" w:eastAsia="zh-CN"/>
              </w:rPr>
              <w:t>NO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TBD</w:t>
            </w:r>
          </w:p>
        </w:tc>
      </w:tr>
      <w:tr w:rsidR="00B42BA0" w:rsidRPr="00D73CD3" w:rsidTr="00B42BA0">
        <w:trPr>
          <w:trHeight w:val="374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hint="eastAsia"/>
                <w:lang w:eastAsia="en-GB"/>
              </w:rPr>
              <w:t>Spurious response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rFonts w:eastAsia="宋体"/>
                <w:lang w:val="en-US" w:eastAsia="zh-CN"/>
              </w:rPr>
              <w:t>NO, as RAN4#112 agreed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NO, as RAN4#112 agreed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NO, as RAN4#112 agreed</w:t>
            </w:r>
          </w:p>
        </w:tc>
      </w:tr>
      <w:tr w:rsidR="00B42BA0" w:rsidRPr="00D73CD3" w:rsidTr="00B42BA0">
        <w:trPr>
          <w:trHeight w:val="374"/>
          <w:jc w:val="center"/>
        </w:trPr>
        <w:tc>
          <w:tcPr>
            <w:tcW w:w="2263" w:type="dxa"/>
          </w:tcPr>
          <w:p w:rsidR="00B42BA0" w:rsidRPr="00D73CD3" w:rsidRDefault="00B42BA0" w:rsidP="00B23BDB">
            <w:pPr>
              <w:rPr>
                <w:lang w:eastAsia="en-GB"/>
              </w:rPr>
            </w:pPr>
            <w:r w:rsidRPr="00D73CD3">
              <w:rPr>
                <w:lang w:eastAsia="en-GB"/>
              </w:rPr>
              <w:t>Interference rejection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TBD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TBD</w:t>
            </w:r>
          </w:p>
        </w:tc>
        <w:tc>
          <w:tcPr>
            <w:tcW w:w="1843" w:type="dxa"/>
          </w:tcPr>
          <w:p w:rsidR="00B42BA0" w:rsidRPr="00D73CD3" w:rsidRDefault="00B42BA0" w:rsidP="00B23BDB">
            <w:pPr>
              <w:rPr>
                <w:lang w:val="en-US" w:eastAsia="zh-CN"/>
              </w:rPr>
            </w:pPr>
            <w:r w:rsidRPr="00D73CD3">
              <w:rPr>
                <w:lang w:val="en-US" w:eastAsia="zh-CN"/>
              </w:rPr>
              <w:t>TBD</w:t>
            </w:r>
          </w:p>
        </w:tc>
      </w:tr>
    </w:tbl>
    <w:p w:rsidR="00B42BA0" w:rsidRDefault="00B42BA0" w:rsidP="001A01B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maximum input power, it defines the RX power dynamic range hence it is needed.</w:t>
      </w:r>
    </w:p>
    <w:p w:rsidR="00B42BA0" w:rsidRDefault="00B42BA0" w:rsidP="001A01B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in-band and out-if-band blocking, it is based on the legacy UE working environment. In such case, for device 2b, the blocking requirement is needed to prevent the receiver to be blocked.</w:t>
      </w:r>
    </w:p>
    <w:p w:rsidR="00B42BA0" w:rsidRDefault="00B42BA0" w:rsidP="001A01B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RX IMD and RX spurious, they are needed for device 2b as similar to legacy IoT devices.</w:t>
      </w:r>
    </w:p>
    <w:p w:rsidR="001A01B6" w:rsidRPr="001A01B6" w:rsidRDefault="001A01B6" w:rsidP="00B42BA0">
      <w:pPr>
        <w:rPr>
          <w:rFonts w:eastAsiaTheme="minorEastAsia"/>
          <w:b/>
          <w:lang w:eastAsia="zh-CN"/>
        </w:rPr>
      </w:pPr>
      <w:r w:rsidRPr="001A01B6">
        <w:rPr>
          <w:rFonts w:eastAsiaTheme="minorEastAsia" w:hint="eastAsia"/>
          <w:b/>
          <w:lang w:eastAsia="zh-CN"/>
        </w:rPr>
        <w:t>P</w:t>
      </w:r>
      <w:r w:rsidRPr="001A01B6">
        <w:rPr>
          <w:rFonts w:eastAsiaTheme="minorEastAsia"/>
          <w:b/>
          <w:lang w:eastAsia="zh-CN"/>
        </w:rPr>
        <w:t xml:space="preserve">roposal </w:t>
      </w:r>
      <w:r w:rsidR="00B42BA0">
        <w:rPr>
          <w:rFonts w:eastAsiaTheme="minorEastAsia"/>
          <w:b/>
          <w:lang w:eastAsia="zh-CN"/>
        </w:rPr>
        <w:t>2</w:t>
      </w:r>
      <w:r w:rsidRPr="001A01B6">
        <w:rPr>
          <w:rFonts w:eastAsiaTheme="minorEastAsia"/>
          <w:b/>
          <w:lang w:eastAsia="zh-CN"/>
        </w:rPr>
        <w:t>: To agree on the following table for RX requirements: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2399"/>
        <w:gridCol w:w="1416"/>
      </w:tblGrid>
      <w:tr w:rsidR="001A01B6" w:rsidRPr="001A01B6" w:rsidTr="005338A7">
        <w:trPr>
          <w:jc w:val="center"/>
        </w:trPr>
        <w:tc>
          <w:tcPr>
            <w:tcW w:w="0" w:type="auto"/>
          </w:tcPr>
          <w:p w:rsidR="001A01B6" w:rsidRPr="001A01B6" w:rsidRDefault="001A01B6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t>Maximum input power</w:t>
            </w:r>
          </w:p>
        </w:tc>
        <w:tc>
          <w:tcPr>
            <w:tcW w:w="0" w:type="auto"/>
          </w:tcPr>
          <w:p w:rsidR="001A01B6" w:rsidRPr="001A01B6" w:rsidRDefault="00B42BA0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="001A01B6"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  <w:tr w:rsidR="001A01B6" w:rsidRPr="001A01B6" w:rsidTr="005338A7">
        <w:trPr>
          <w:jc w:val="center"/>
        </w:trPr>
        <w:tc>
          <w:tcPr>
            <w:tcW w:w="0" w:type="auto"/>
          </w:tcPr>
          <w:p w:rsidR="001A01B6" w:rsidRPr="001A01B6" w:rsidRDefault="001A01B6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t>Receiver intermodulation</w:t>
            </w:r>
          </w:p>
        </w:tc>
        <w:tc>
          <w:tcPr>
            <w:tcW w:w="0" w:type="auto"/>
          </w:tcPr>
          <w:p w:rsidR="001A01B6" w:rsidRPr="001A01B6" w:rsidRDefault="00B42BA0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  <w:tr w:rsidR="001A01B6" w:rsidRPr="001A01B6" w:rsidTr="005338A7">
        <w:trPr>
          <w:jc w:val="center"/>
        </w:trPr>
        <w:tc>
          <w:tcPr>
            <w:tcW w:w="0" w:type="auto"/>
          </w:tcPr>
          <w:p w:rsidR="001A01B6" w:rsidRPr="001A01B6" w:rsidRDefault="001A01B6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t>Rx spurious emission</w:t>
            </w:r>
          </w:p>
        </w:tc>
        <w:tc>
          <w:tcPr>
            <w:tcW w:w="0" w:type="auto"/>
          </w:tcPr>
          <w:p w:rsidR="001A01B6" w:rsidRPr="001A01B6" w:rsidRDefault="00B42BA0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  <w:tr w:rsidR="001A01B6" w:rsidRPr="001A01B6" w:rsidTr="005338A7">
        <w:trPr>
          <w:jc w:val="center"/>
        </w:trPr>
        <w:tc>
          <w:tcPr>
            <w:tcW w:w="0" w:type="auto"/>
          </w:tcPr>
          <w:p w:rsidR="001A01B6" w:rsidRPr="001A01B6" w:rsidRDefault="001A01B6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t>In-band blocking</w:t>
            </w:r>
          </w:p>
        </w:tc>
        <w:tc>
          <w:tcPr>
            <w:tcW w:w="0" w:type="auto"/>
          </w:tcPr>
          <w:p w:rsidR="001A01B6" w:rsidRPr="001A01B6" w:rsidRDefault="00B42BA0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  <w:tr w:rsidR="001A01B6" w:rsidRPr="001A01B6" w:rsidTr="005338A7">
        <w:trPr>
          <w:jc w:val="center"/>
        </w:trPr>
        <w:tc>
          <w:tcPr>
            <w:tcW w:w="0" w:type="auto"/>
          </w:tcPr>
          <w:p w:rsidR="001A01B6" w:rsidRPr="001A01B6" w:rsidRDefault="001A01B6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t>Out-of-band blocking</w:t>
            </w:r>
          </w:p>
        </w:tc>
        <w:tc>
          <w:tcPr>
            <w:tcW w:w="0" w:type="auto"/>
          </w:tcPr>
          <w:p w:rsidR="001A01B6" w:rsidRPr="001A01B6" w:rsidRDefault="00B42BA0" w:rsidP="005338A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</w:tbl>
    <w:p w:rsidR="001A01B6" w:rsidRPr="001A01B6" w:rsidRDefault="001A01B6" w:rsidP="001A01B6">
      <w:pPr>
        <w:rPr>
          <w:rFonts w:eastAsiaTheme="minorEastAsia"/>
          <w:lang w:eastAsia="zh-CN"/>
        </w:rPr>
      </w:pP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AE2C1E" w:rsidRDefault="00AE2C1E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paper, we give further discussion on </w:t>
      </w:r>
      <w:r w:rsidR="003D4A8A">
        <w:rPr>
          <w:rFonts w:eastAsia="等线"/>
          <w:lang w:eastAsia="zh-CN"/>
        </w:rPr>
        <w:t>device RF requirement</w:t>
      </w:r>
      <w:r w:rsidR="00C80B11">
        <w:rPr>
          <w:rFonts w:eastAsia="等线"/>
          <w:lang w:eastAsia="zh-CN"/>
        </w:rPr>
        <w:t xml:space="preserve"> the observations and proposals are as below: </w:t>
      </w:r>
    </w:p>
    <w:p w:rsidR="000A422E" w:rsidRPr="001A01B6" w:rsidRDefault="000A422E" w:rsidP="000A422E">
      <w:pPr>
        <w:rPr>
          <w:rFonts w:eastAsiaTheme="minorEastAsia"/>
          <w:b/>
          <w:lang w:eastAsia="zh-CN"/>
        </w:rPr>
      </w:pPr>
      <w:r w:rsidRPr="001A01B6">
        <w:rPr>
          <w:rFonts w:eastAsiaTheme="minorEastAsia" w:hint="eastAsia"/>
          <w:b/>
          <w:lang w:eastAsia="zh-CN"/>
        </w:rPr>
        <w:t>P</w:t>
      </w:r>
      <w:r w:rsidRPr="001A01B6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 w:rsidRPr="001A01B6">
        <w:rPr>
          <w:rFonts w:eastAsiaTheme="minorEastAsia"/>
          <w:b/>
          <w:lang w:eastAsia="zh-CN"/>
        </w:rPr>
        <w:t>: To agree on the following table for TX requirements:</w:t>
      </w:r>
    </w:p>
    <w:p w:rsidR="000A422E" w:rsidRPr="001A01B6" w:rsidRDefault="000A422E" w:rsidP="000A422E">
      <w:pPr>
        <w:jc w:val="center"/>
        <w:rPr>
          <w:rFonts w:eastAsiaTheme="minorEastAsia"/>
          <w:b/>
          <w:lang w:eastAsia="zh-CN"/>
        </w:rPr>
      </w:pPr>
      <w:r w:rsidRPr="001A01B6">
        <w:rPr>
          <w:rFonts w:eastAsiaTheme="minorEastAsia" w:hint="eastAsia"/>
          <w:b/>
          <w:lang w:eastAsia="zh-CN"/>
        </w:rPr>
        <w:t>T</w:t>
      </w:r>
      <w:r w:rsidRPr="001A01B6">
        <w:rPr>
          <w:rFonts w:eastAsiaTheme="minorEastAsia"/>
          <w:b/>
          <w:lang w:eastAsia="zh-CN"/>
        </w:rPr>
        <w:t>able 1 Summary of other TX requirements’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0A422E" w:rsidRPr="00B42BA0" w:rsidTr="00B23BDB"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Device Type 1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Device Type 2a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Device Type 2b</w:t>
            </w:r>
          </w:p>
        </w:tc>
      </w:tr>
      <w:tr w:rsidR="000A422E" w:rsidRPr="00B42BA0" w:rsidTr="00B23BDB"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F</w:t>
            </w:r>
            <w:r w:rsidRPr="00B42BA0">
              <w:rPr>
                <w:rFonts w:eastAsiaTheme="minorEastAsia"/>
                <w:b/>
                <w:lang w:eastAsia="zh-CN"/>
              </w:rPr>
              <w:t>requency error</w:t>
            </w:r>
          </w:p>
        </w:tc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(</w:t>
            </w:r>
            <w:r w:rsidRPr="00B42BA0">
              <w:rPr>
                <w:rFonts w:eastAsiaTheme="minorEastAsia"/>
                <w:b/>
                <w:lang w:eastAsia="zh-CN"/>
              </w:rPr>
              <w:t>Agreed)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(</w:t>
            </w:r>
            <w:r w:rsidRPr="00B42BA0">
              <w:rPr>
                <w:rFonts w:eastAsiaTheme="minorEastAsia"/>
                <w:b/>
                <w:lang w:eastAsia="zh-CN"/>
              </w:rPr>
              <w:t>Agreed)</w:t>
            </w:r>
          </w:p>
        </w:tc>
      </w:tr>
      <w:tr w:rsidR="000A422E" w:rsidRPr="00B42BA0" w:rsidTr="00B23BDB"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 xml:space="preserve">In-band emission </w:t>
            </w:r>
          </w:p>
        </w:tc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Together with co-existence study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Together with co-existence study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Together with co-existence study</w:t>
            </w:r>
          </w:p>
        </w:tc>
      </w:tr>
      <w:tr w:rsidR="000A422E" w:rsidRPr="00B42BA0" w:rsidTr="00B23BDB"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S</w:t>
            </w:r>
            <w:r w:rsidRPr="00B42BA0">
              <w:rPr>
                <w:rFonts w:eastAsiaTheme="minorEastAsia"/>
                <w:b/>
                <w:lang w:eastAsia="zh-CN"/>
              </w:rPr>
              <w:t>EM</w:t>
            </w:r>
          </w:p>
        </w:tc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Not needed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ot needed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</w:tr>
      <w:tr w:rsidR="000A422E" w:rsidRPr="00B42BA0" w:rsidTr="00B23BDB"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A</w:t>
            </w:r>
            <w:r w:rsidRPr="00B42BA0">
              <w:rPr>
                <w:rFonts w:eastAsiaTheme="minorEastAsia"/>
                <w:b/>
                <w:lang w:eastAsia="zh-CN"/>
              </w:rPr>
              <w:t>CLR</w:t>
            </w:r>
          </w:p>
        </w:tc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Not needed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Not needed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/>
                <w:b/>
                <w:lang w:eastAsia="zh-CN"/>
              </w:rPr>
              <w:t>Not needed</w:t>
            </w:r>
          </w:p>
        </w:tc>
      </w:tr>
      <w:tr w:rsidR="000A422E" w:rsidRPr="00B42BA0" w:rsidTr="00B23BDB"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S</w:t>
            </w:r>
            <w:r w:rsidRPr="00B42BA0">
              <w:rPr>
                <w:rFonts w:eastAsiaTheme="minorEastAsia"/>
                <w:b/>
                <w:lang w:eastAsia="zh-CN"/>
              </w:rPr>
              <w:t>purious emission</w:t>
            </w:r>
          </w:p>
        </w:tc>
        <w:tc>
          <w:tcPr>
            <w:tcW w:w="2490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  <w:tc>
          <w:tcPr>
            <w:tcW w:w="2491" w:type="dxa"/>
          </w:tcPr>
          <w:p w:rsidR="000A422E" w:rsidRPr="00B42BA0" w:rsidRDefault="000A422E" w:rsidP="00B23BDB">
            <w:pPr>
              <w:rPr>
                <w:rFonts w:eastAsiaTheme="minorEastAsia"/>
                <w:b/>
                <w:lang w:eastAsia="zh-CN"/>
              </w:rPr>
            </w:pPr>
            <w:r w:rsidRPr="00B42BA0">
              <w:rPr>
                <w:rFonts w:eastAsiaTheme="minorEastAsia" w:hint="eastAsia"/>
                <w:b/>
                <w:lang w:eastAsia="zh-CN"/>
              </w:rPr>
              <w:t>N</w:t>
            </w:r>
            <w:r w:rsidRPr="00B42BA0">
              <w:rPr>
                <w:rFonts w:eastAsiaTheme="minorEastAsia"/>
                <w:b/>
                <w:lang w:eastAsia="zh-CN"/>
              </w:rPr>
              <w:t>eeded</w:t>
            </w:r>
          </w:p>
        </w:tc>
      </w:tr>
    </w:tbl>
    <w:p w:rsidR="00986D34" w:rsidRDefault="00986D34" w:rsidP="000A422E">
      <w:pPr>
        <w:rPr>
          <w:rFonts w:eastAsiaTheme="minorEastAsia"/>
          <w:b/>
          <w:lang w:eastAsia="zh-CN"/>
        </w:rPr>
      </w:pPr>
    </w:p>
    <w:p w:rsidR="000A422E" w:rsidRPr="001A01B6" w:rsidRDefault="000A422E" w:rsidP="000A422E">
      <w:pPr>
        <w:rPr>
          <w:rFonts w:eastAsiaTheme="minorEastAsia"/>
          <w:b/>
          <w:lang w:eastAsia="zh-CN"/>
        </w:rPr>
      </w:pPr>
      <w:r w:rsidRPr="001A01B6">
        <w:rPr>
          <w:rFonts w:eastAsiaTheme="minorEastAsia" w:hint="eastAsia"/>
          <w:b/>
          <w:lang w:eastAsia="zh-CN"/>
        </w:rPr>
        <w:t>P</w:t>
      </w:r>
      <w:r w:rsidRPr="001A01B6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1A01B6">
        <w:rPr>
          <w:rFonts w:eastAsiaTheme="minorEastAsia"/>
          <w:b/>
          <w:lang w:eastAsia="zh-CN"/>
        </w:rPr>
        <w:t>: To agree on the following table for RX requirements:</w:t>
      </w:r>
    </w:p>
    <w:tbl>
      <w:tblPr>
        <w:tblStyle w:val="afb"/>
        <w:tblW w:w="0" w:type="auto"/>
        <w:jc w:val="center"/>
        <w:tblLook w:val="04A0" w:firstRow="1" w:lastRow="0" w:firstColumn="1" w:lastColumn="0" w:noHBand="0" w:noVBand="1"/>
      </w:tblPr>
      <w:tblGrid>
        <w:gridCol w:w="2399"/>
        <w:gridCol w:w="1416"/>
      </w:tblGrid>
      <w:tr w:rsidR="000A422E" w:rsidRPr="001A01B6" w:rsidTr="00B23BDB">
        <w:trPr>
          <w:jc w:val="center"/>
        </w:trPr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t>Maximum input power</w:t>
            </w:r>
          </w:p>
        </w:tc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  <w:tr w:rsidR="000A422E" w:rsidRPr="001A01B6" w:rsidTr="00B23BDB">
        <w:trPr>
          <w:jc w:val="center"/>
        </w:trPr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t>Receiver intermodulation</w:t>
            </w:r>
          </w:p>
        </w:tc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  <w:tr w:rsidR="000A422E" w:rsidRPr="001A01B6" w:rsidTr="00B23BDB">
        <w:trPr>
          <w:jc w:val="center"/>
        </w:trPr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t>Rx spurious emission</w:t>
            </w:r>
          </w:p>
        </w:tc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  <w:tr w:rsidR="000A422E" w:rsidRPr="001A01B6" w:rsidTr="00B23BDB">
        <w:trPr>
          <w:jc w:val="center"/>
        </w:trPr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lastRenderedPageBreak/>
              <w:t>In-band blocking</w:t>
            </w:r>
          </w:p>
        </w:tc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  <w:tr w:rsidR="000A422E" w:rsidRPr="001A01B6" w:rsidTr="00B23BDB">
        <w:trPr>
          <w:jc w:val="center"/>
        </w:trPr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1A01B6">
              <w:rPr>
                <w:b/>
                <w:lang w:eastAsia="zh-CN"/>
              </w:rPr>
              <w:t>Out-of-band blocking</w:t>
            </w:r>
          </w:p>
        </w:tc>
        <w:tc>
          <w:tcPr>
            <w:tcW w:w="0" w:type="auto"/>
          </w:tcPr>
          <w:p w:rsidR="000A422E" w:rsidRPr="001A01B6" w:rsidRDefault="000A422E" w:rsidP="00B23BDB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 w:rsidRPr="001A01B6">
              <w:rPr>
                <w:rFonts w:eastAsiaTheme="minorEastAsia"/>
                <w:b/>
                <w:lang w:eastAsia="zh-CN"/>
              </w:rPr>
              <w:t>eeded for 2b</w:t>
            </w:r>
          </w:p>
        </w:tc>
      </w:tr>
    </w:tbl>
    <w:p w:rsidR="000A422E" w:rsidRDefault="000A422E" w:rsidP="006B043C">
      <w:pPr>
        <w:rPr>
          <w:rFonts w:eastAsia="等线"/>
          <w:lang w:eastAsia="zh-CN"/>
        </w:rPr>
      </w:pPr>
    </w:p>
    <w:p w:rsidR="003A046D" w:rsidRDefault="00986414">
      <w:pPr>
        <w:pStyle w:val="1"/>
      </w:pPr>
      <w:r>
        <w:t>4 References</w:t>
      </w:r>
    </w:p>
    <w:p w:rsidR="00B367EF" w:rsidRPr="00B367EF" w:rsidRDefault="00F017CF" w:rsidP="001A01B6">
      <w:pPr>
        <w:spacing w:line="360" w:lineRule="auto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[1] </w:t>
      </w:r>
      <w:r w:rsidR="00B27856" w:rsidRPr="0044235D">
        <w:rPr>
          <w:rFonts w:eastAsia="华文楷体"/>
          <w:szCs w:val="28"/>
        </w:rPr>
        <w:t>R4-2417088</w:t>
      </w:r>
      <w:r w:rsidR="001A01B6">
        <w:rPr>
          <w:rFonts w:eastAsia="华文楷体"/>
          <w:szCs w:val="28"/>
        </w:rPr>
        <w:tab/>
      </w:r>
      <w:r w:rsidR="00B27856" w:rsidRPr="0044235D">
        <w:rPr>
          <w:rFonts w:eastAsia="华文楷体"/>
          <w:szCs w:val="28"/>
        </w:rPr>
        <w:t>WF on RF requirement impact of A-IoT</w:t>
      </w:r>
      <w:r w:rsidR="001A01B6">
        <w:rPr>
          <w:rFonts w:eastAsia="华文楷体"/>
          <w:szCs w:val="28"/>
        </w:rPr>
        <w:t>, Huawei</w:t>
      </w:r>
    </w:p>
    <w:sectPr w:rsidR="00B367EF" w:rsidRPr="00B367EF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B54" w:rsidRDefault="00652B54" w:rsidP="006426F4">
      <w:pPr>
        <w:spacing w:after="0"/>
      </w:pPr>
      <w:r>
        <w:separator/>
      </w:r>
    </w:p>
  </w:endnote>
  <w:endnote w:type="continuationSeparator" w:id="0">
    <w:p w:rsidR="00652B54" w:rsidRDefault="00652B54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B54" w:rsidRDefault="00652B54" w:rsidP="006426F4">
      <w:pPr>
        <w:spacing w:after="0"/>
      </w:pPr>
      <w:r>
        <w:separator/>
      </w:r>
    </w:p>
  </w:footnote>
  <w:footnote w:type="continuationSeparator" w:id="0">
    <w:p w:rsidR="00652B54" w:rsidRDefault="00652B54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3"/>
  </w:num>
  <w:num w:numId="4">
    <w:abstractNumId w:val="9"/>
  </w:num>
  <w:num w:numId="5">
    <w:abstractNumId w:val="15"/>
  </w:num>
  <w:num w:numId="6">
    <w:abstractNumId w:val="12"/>
  </w:num>
  <w:num w:numId="7">
    <w:abstractNumId w:val="4"/>
  </w:num>
  <w:num w:numId="8">
    <w:abstractNumId w:val="7"/>
  </w:num>
  <w:num w:numId="9">
    <w:abstractNumId w:val="1"/>
  </w:num>
  <w:num w:numId="10">
    <w:abstractNumId w:val="16"/>
  </w:num>
  <w:num w:numId="11">
    <w:abstractNumId w:val="5"/>
  </w:num>
  <w:num w:numId="12">
    <w:abstractNumId w:val="3"/>
  </w:num>
  <w:num w:numId="13">
    <w:abstractNumId w:val="14"/>
  </w:num>
  <w:num w:numId="14">
    <w:abstractNumId w:val="8"/>
  </w:num>
  <w:num w:numId="15">
    <w:abstractNumId w:val="11"/>
  </w:num>
  <w:num w:numId="16">
    <w:abstractNumId w:val="2"/>
  </w:num>
  <w:num w:numId="17">
    <w:abstractNumId w:val="6"/>
  </w:num>
  <w:num w:numId="18">
    <w:abstractNumId w:val="17"/>
  </w:num>
  <w:num w:numId="19">
    <w:abstractNumId w:val="10"/>
  </w:num>
  <w:num w:numId="20">
    <w:abstractNumId w:val="19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80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C50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22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0F7DC2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2B20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1B6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4DCB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0CE0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4A8A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D8D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D36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2B54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298A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0B21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C96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D34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AE2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856"/>
    <w:rsid w:val="00B27918"/>
    <w:rsid w:val="00B30641"/>
    <w:rsid w:val="00B3114D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2BA0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27CA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2B76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202A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C2F"/>
    <w:rsid w:val="00F90B28"/>
    <w:rsid w:val="00F90EC8"/>
    <w:rsid w:val="00F9135B"/>
    <w:rsid w:val="00F913D3"/>
    <w:rsid w:val="00F9188F"/>
    <w:rsid w:val="00F91B74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D3A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20BD7E7"/>
  <w15:docId w15:val="{95ABBFA1-8825-493D-87C5-3E491A2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8F1163"/>
    <w:rPr>
      <w:rFonts w:ascii="Arial" w:eastAsia="Times New Roman" w:hAnsi="Arial"/>
      <w:sz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2A2EE52-BE73-42A2-A000-699E153E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6532</TotalTime>
  <Pages>4</Pages>
  <Words>769</Words>
  <Characters>4384</Characters>
  <Application>Microsoft Office Word</Application>
  <DocSecurity>0</DocSecurity>
  <Lines>36</Lines>
  <Paragraphs>10</Paragraphs>
  <ScaleCrop>false</ScaleCrop>
  <Company>Spirent Communications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11</cp:revision>
  <cp:lastPrinted>2019-08-07T05:09:00Z</cp:lastPrinted>
  <dcterms:created xsi:type="dcterms:W3CDTF">2023-07-21T10:04:00Z</dcterms:created>
  <dcterms:modified xsi:type="dcterms:W3CDTF">2024-11-08T14:42:00Z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